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F955" w14:textId="77777777" w:rsidR="00B87A2C" w:rsidRDefault="00EB2A49" w:rsidP="00127C48">
      <w:pPr>
        <w:pStyle w:val="RespectHeading2"/>
        <w:rPr>
          <w:rFonts w:ascii="Arial" w:hAnsi="Arial" w:cs="Arial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6005AA" wp14:editId="07777777">
            <wp:simplePos x="0" y="0"/>
            <wp:positionH relativeFrom="column">
              <wp:posOffset>-533400</wp:posOffset>
            </wp:positionH>
            <wp:positionV relativeFrom="paragraph">
              <wp:posOffset>-266065</wp:posOffset>
            </wp:positionV>
            <wp:extent cx="2114550" cy="18954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31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AC58DF" w:rsidRPr="0026372B" w14:paraId="733662C1" w14:textId="77777777" w:rsidTr="0026372B">
        <w:trPr>
          <w:trHeight w:val="1798"/>
        </w:trPr>
        <w:tc>
          <w:tcPr>
            <w:tcW w:w="6912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auto"/>
          </w:tcPr>
          <w:p w14:paraId="62D9C240" w14:textId="317E3435" w:rsidR="00400429" w:rsidRDefault="00400429" w:rsidP="0026372B">
            <w:pPr>
              <w:pStyle w:val="RespectHeading2"/>
              <w:jc w:val="center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Ahimsa Youth Service</w:t>
            </w:r>
          </w:p>
          <w:p w14:paraId="2423BD43" w14:textId="32009FE8" w:rsidR="008E0821" w:rsidRPr="0026372B" w:rsidRDefault="008E0821" w:rsidP="0026372B">
            <w:pPr>
              <w:pStyle w:val="RespectHeading2"/>
              <w:jc w:val="center"/>
              <w:rPr>
                <w:rFonts w:cs="Calibri"/>
                <w:color w:val="ED7D31"/>
                <w:sz w:val="20"/>
              </w:rPr>
            </w:pPr>
            <w:r w:rsidRPr="0026372B">
              <w:rPr>
                <w:rFonts w:cs="Calibri"/>
                <w:color w:val="auto"/>
              </w:rPr>
              <w:t>Person Specification and Job Description</w:t>
            </w:r>
          </w:p>
        </w:tc>
      </w:tr>
    </w:tbl>
    <w:p w14:paraId="672A6659" w14:textId="77777777" w:rsidR="00B87A2C" w:rsidRDefault="00B87A2C" w:rsidP="00B87A2C">
      <w:pPr>
        <w:pStyle w:val="ParagraphCenturyGothic"/>
      </w:pPr>
    </w:p>
    <w:p w14:paraId="0A37501D" w14:textId="77777777" w:rsidR="00B87A2C" w:rsidRDefault="00B87A2C" w:rsidP="00B87A2C">
      <w:pPr>
        <w:pStyle w:val="ParagraphCenturyGothic"/>
      </w:pPr>
    </w:p>
    <w:p w14:paraId="5DAB6C7B" w14:textId="77777777" w:rsidR="00B87A2C" w:rsidRDefault="00B87A2C" w:rsidP="00B87A2C">
      <w:pPr>
        <w:pStyle w:val="ParagraphCenturyGothic"/>
      </w:pPr>
    </w:p>
    <w:p w14:paraId="02EB378F" w14:textId="77777777" w:rsidR="00B87A2C" w:rsidRDefault="00B87A2C" w:rsidP="00B87A2C">
      <w:pPr>
        <w:pStyle w:val="ParagraphCenturyGothic"/>
      </w:pPr>
    </w:p>
    <w:p w14:paraId="6A05A809" w14:textId="77777777" w:rsidR="00B87A2C" w:rsidRDefault="00B87A2C" w:rsidP="00B87A2C">
      <w:pPr>
        <w:pStyle w:val="ParagraphCenturyGothic"/>
      </w:pPr>
    </w:p>
    <w:p w14:paraId="5A39BBE3" w14:textId="77777777" w:rsidR="00A04C59" w:rsidRPr="00B87A2C" w:rsidRDefault="00A04C59" w:rsidP="00B87A2C">
      <w:pPr>
        <w:pStyle w:val="ParagraphCenturyGothic"/>
      </w:pPr>
      <w:bookmarkStart w:id="0" w:name="_Hlk166591729"/>
    </w:p>
    <w:tbl>
      <w:tblPr>
        <w:tblpPr w:leftFromText="180" w:rightFromText="180" w:vertAnchor="text" w:horzAnchor="margin" w:tblpX="-885" w:tblpY="78"/>
        <w:tblW w:w="11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76"/>
        <w:gridCol w:w="8789"/>
      </w:tblGrid>
      <w:tr w:rsidR="008E0821" w:rsidRPr="0026372B" w14:paraId="68BA33E9" w14:textId="77777777" w:rsidTr="2F8F27A7">
        <w:tc>
          <w:tcPr>
            <w:tcW w:w="2376" w:type="dxa"/>
            <w:tcBorders>
              <w:top w:val="single" w:sz="18" w:space="0" w:color="404040" w:themeColor="text1" w:themeTint="BF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1AFFDDFA" w14:textId="77777777" w:rsidR="00807E28" w:rsidRPr="0026372B" w:rsidRDefault="00807E28" w:rsidP="0026372B">
            <w:pPr>
              <w:pStyle w:val="ParagraphCenturyGothic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Job Title</w:t>
            </w:r>
            <w:r w:rsidR="00024EDB"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789" w:type="dxa"/>
            <w:tcBorders>
              <w:top w:val="single" w:sz="18" w:space="0" w:color="404040" w:themeColor="text1" w:themeTint="BF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7FFA8604" w14:textId="77777777" w:rsidR="00024EDB" w:rsidRDefault="000D367C" w:rsidP="00E61521">
            <w:pPr>
              <w:pStyle w:val="ParagraphCenturyGothic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Healthy Relationships Advocate </w:t>
            </w:r>
          </w:p>
          <w:p w14:paraId="41C8F396" w14:textId="29AD7F54" w:rsidR="0009708E" w:rsidRPr="0026372B" w:rsidRDefault="0009708E" w:rsidP="00E61521">
            <w:pPr>
              <w:pStyle w:val="ParagraphCenturyGothic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A04C59" w:rsidRPr="0026372B" w14:paraId="3E17C4C7" w14:textId="77777777" w:rsidTr="2F8F27A7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3F01E2FB" w14:textId="77777777" w:rsidR="00A04C59" w:rsidRPr="0026372B" w:rsidRDefault="00A04C59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Hours: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6A73E12E" w14:textId="77777777" w:rsidR="00A04C59" w:rsidRDefault="000D367C" w:rsidP="00342A42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Full Time - </w:t>
            </w:r>
            <w:r w:rsidR="00E61521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35 hours </w:t>
            </w:r>
          </w:p>
          <w:p w14:paraId="35173510" w14:textId="77777777" w:rsidR="000D367C" w:rsidRDefault="000D367C" w:rsidP="00342A42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Or </w:t>
            </w:r>
          </w:p>
          <w:p w14:paraId="6ACE9E25" w14:textId="103C7CD9" w:rsidR="000D367C" w:rsidRPr="004B3866" w:rsidRDefault="00B41431" w:rsidP="00342A42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2 x </w:t>
            </w:r>
            <w:r w:rsidR="000D367C">
              <w:rPr>
                <w:rFonts w:ascii="Century Gothic" w:hAnsi="Century Gothic" w:cs="Calibri"/>
                <w:color w:val="000000"/>
                <w:sz w:val="24"/>
                <w:szCs w:val="24"/>
              </w:rPr>
              <w:t>Part Time – 17.5 hours</w:t>
            </w:r>
          </w:p>
        </w:tc>
      </w:tr>
      <w:tr w:rsidR="00A04C59" w:rsidRPr="0026372B" w14:paraId="7836807C" w14:textId="77777777" w:rsidTr="2F8F27A7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0DB8ABB9" w14:textId="77777777" w:rsidR="00A04C59" w:rsidRPr="0026372B" w:rsidRDefault="00A04C59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Salary</w:t>
            </w:r>
            <w:r w:rsidR="00024EDB"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info</w:t>
            </w: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1F951EE1" w14:textId="2061F7CE" w:rsidR="00024EDB" w:rsidRPr="0026372B" w:rsidRDefault="00E61521" w:rsidP="00342A42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£16 per hour </w:t>
            </w:r>
          </w:p>
        </w:tc>
      </w:tr>
      <w:tr w:rsidR="00A04C59" w:rsidRPr="0026372B" w14:paraId="7173BA46" w14:textId="77777777" w:rsidTr="2F8F27A7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05F1685E" w14:textId="77777777" w:rsidR="00A04C59" w:rsidRPr="0026372B" w:rsidRDefault="00A04C59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Location: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499A4776" w14:textId="0A7BACCD" w:rsidR="00A04C59" w:rsidRPr="0026372B" w:rsidRDefault="00A04C59" w:rsidP="0026372B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26372B">
              <w:rPr>
                <w:rFonts w:cs="Calibri"/>
                <w:color w:val="000000"/>
                <w:sz w:val="24"/>
                <w:szCs w:val="24"/>
              </w:rPr>
              <w:t>Plymouth</w:t>
            </w:r>
          </w:p>
        </w:tc>
      </w:tr>
      <w:tr w:rsidR="0037668B" w:rsidRPr="0026372B" w14:paraId="655E3A28" w14:textId="77777777" w:rsidTr="2F8F27A7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5452D7A0" w14:textId="77777777" w:rsidR="0037668B" w:rsidRPr="0026372B" w:rsidRDefault="0037668B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Contract Length: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3E332F2A" w14:textId="18C52D67" w:rsidR="0037668B" w:rsidRPr="00B925FA" w:rsidRDefault="00E61521" w:rsidP="0026372B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cs="Calibri"/>
                <w:color w:val="000000"/>
                <w:sz w:val="24"/>
                <w:szCs w:val="24"/>
              </w:rPr>
              <w:t xml:space="preserve">12 months (to be extended on confirmation of funding) </w:t>
            </w:r>
          </w:p>
        </w:tc>
      </w:tr>
      <w:tr w:rsidR="00A04C59" w:rsidRPr="0026372B" w14:paraId="3838E268" w14:textId="77777777" w:rsidTr="2F8F27A7"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77D05BF2" w14:textId="77777777" w:rsidR="007F0444" w:rsidRPr="0026372B" w:rsidRDefault="008E0821" w:rsidP="0026372B">
            <w:pPr>
              <w:pStyle w:val="ParagraphCenturyGothic"/>
              <w:spacing w:after="120"/>
              <w:rPr>
                <w:rFonts w:cs="Calibri"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Job </w:t>
            </w:r>
          </w:p>
          <w:p w14:paraId="4619E90C" w14:textId="77777777" w:rsidR="00A04C59" w:rsidRPr="0026372B" w:rsidRDefault="008E0821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Purpose:</w:t>
            </w:r>
            <w:r w:rsidR="00A04C59"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37C8D5D0" w14:textId="77777777" w:rsidR="00C2485A" w:rsidRDefault="00C2485A" w:rsidP="00C2485A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EA10013">
              <w:rPr>
                <w:rFonts w:ascii="Century Gothic" w:eastAsia="Calibri" w:hAnsi="Century Gothic"/>
                <w:sz w:val="24"/>
                <w:szCs w:val="24"/>
              </w:rPr>
              <w:t xml:space="preserve">To motivate and engage young people who are exhibiting unhealthy and harmful behaviours, 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supporting them to explore, reflect and develop their choices in a way that leads to lasting change.  </w:t>
            </w:r>
            <w:r w:rsidRPr="0EA10013">
              <w:rPr>
                <w:rFonts w:ascii="Century Gothic" w:eastAsia="Calibri" w:hAnsi="Century Gothic"/>
                <w:sz w:val="24"/>
                <w:szCs w:val="24"/>
              </w:rPr>
              <w:t xml:space="preserve">The role includes working collaboratively with our integrated partner / parent service to ensure victims and children are safe. </w:t>
            </w:r>
          </w:p>
          <w:p w14:paraId="493BE5FF" w14:textId="19F34B72" w:rsidR="000D367C" w:rsidRDefault="000D367C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25A205CB" w14:textId="38B6912A" w:rsidR="000D367C" w:rsidRDefault="000D367C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 xml:space="preserve">The role </w:t>
            </w:r>
            <w:r w:rsidR="00213BAF">
              <w:rPr>
                <w:rFonts w:ascii="Century Gothic" w:eastAsia="Calibri" w:hAnsi="Century Gothic"/>
                <w:sz w:val="24"/>
                <w:szCs w:val="24"/>
              </w:rPr>
              <w:t xml:space="preserve">also aims to educate clients about abusive behaviours and prevent future harm.  This allows for clients to develop healthier sustainable behaviours in all their relationships. </w:t>
            </w:r>
          </w:p>
          <w:p w14:paraId="39129398" w14:textId="77777777" w:rsidR="000D367C" w:rsidRDefault="000D367C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762C5E60" w14:textId="22A54346" w:rsidR="000B10D6" w:rsidRDefault="000B10D6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bookmarkStart w:id="2" w:name="_Hlk222245708"/>
            <w:bookmarkStart w:id="3" w:name="_Hlk222245685"/>
            <w:r w:rsidRPr="000B10D6">
              <w:rPr>
                <w:rFonts w:ascii="Century Gothic" w:eastAsia="Calibri" w:hAnsi="Century Gothic"/>
                <w:sz w:val="24"/>
                <w:szCs w:val="24"/>
              </w:rPr>
              <w:t>The post holder is expected to work in line with the Respect National Service Standards for Domestic Violence Prevention Services, implementing the Ah</w:t>
            </w:r>
            <w:r>
              <w:rPr>
                <w:rFonts w:ascii="Century Gothic" w:eastAsia="Calibri" w:hAnsi="Century Gothic"/>
                <w:sz w:val="24"/>
                <w:szCs w:val="24"/>
              </w:rPr>
              <w:t>i</w:t>
            </w:r>
            <w:r w:rsidRPr="000B10D6">
              <w:rPr>
                <w:rFonts w:ascii="Century Gothic" w:eastAsia="Calibri" w:hAnsi="Century Gothic"/>
                <w:sz w:val="24"/>
                <w:szCs w:val="24"/>
              </w:rPr>
              <w:t xml:space="preserve">msa model into their day to day practice. </w:t>
            </w:r>
          </w:p>
          <w:bookmarkEnd w:id="2"/>
          <w:p w14:paraId="2E0DD753" w14:textId="77777777" w:rsidR="000B10D6" w:rsidRDefault="000B10D6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0E27B00A" w14:textId="09306366" w:rsidR="00024EDB" w:rsidRPr="00625A01" w:rsidRDefault="000B10D6" w:rsidP="00625A01">
            <w:pPr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bookmarkStart w:id="4" w:name="_Hlk222245723"/>
            <w:r w:rsidRPr="000B10D6">
              <w:rPr>
                <w:rFonts w:ascii="Century Gothic" w:eastAsia="Calibri" w:hAnsi="Century Gothic"/>
                <w:sz w:val="24"/>
                <w:szCs w:val="24"/>
              </w:rPr>
              <w:t xml:space="preserve">The post holder will be </w:t>
            </w:r>
            <w:r w:rsidR="000D367C">
              <w:rPr>
                <w:rFonts w:ascii="Century Gothic" w:eastAsia="Calibri" w:hAnsi="Century Gothic"/>
                <w:sz w:val="24"/>
                <w:szCs w:val="24"/>
              </w:rPr>
              <w:t xml:space="preserve">adaptable to </w:t>
            </w:r>
            <w:r w:rsidRPr="000B10D6">
              <w:rPr>
                <w:rFonts w:ascii="Century Gothic" w:eastAsia="Calibri" w:hAnsi="Century Gothic"/>
                <w:sz w:val="24"/>
                <w:szCs w:val="24"/>
              </w:rPr>
              <w:t xml:space="preserve">working </w:t>
            </w:r>
            <w:r w:rsidR="000D367C">
              <w:rPr>
                <w:rFonts w:ascii="Century Gothic" w:eastAsia="Calibri" w:hAnsi="Century Gothic"/>
                <w:sz w:val="24"/>
                <w:szCs w:val="24"/>
              </w:rPr>
              <w:t xml:space="preserve">across different sites, </w:t>
            </w:r>
            <w:r w:rsidRPr="000B10D6">
              <w:rPr>
                <w:rFonts w:ascii="Century Gothic" w:eastAsia="Calibri" w:hAnsi="Century Gothic"/>
                <w:sz w:val="24"/>
                <w:szCs w:val="24"/>
              </w:rPr>
              <w:t xml:space="preserve">within a multi-agency </w:t>
            </w:r>
            <w:r w:rsidR="002822ED">
              <w:rPr>
                <w:rFonts w:ascii="Century Gothic" w:eastAsia="Calibri" w:hAnsi="Century Gothic"/>
                <w:sz w:val="24"/>
                <w:szCs w:val="24"/>
              </w:rPr>
              <w:t>community-based</w:t>
            </w:r>
            <w:r w:rsidR="00E61521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r w:rsidRPr="000B10D6">
              <w:rPr>
                <w:rFonts w:ascii="Century Gothic" w:eastAsia="Calibri" w:hAnsi="Century Gothic"/>
                <w:sz w:val="24"/>
                <w:szCs w:val="24"/>
              </w:rPr>
              <w:t>setting</w:t>
            </w:r>
            <w:r w:rsidR="000D367C">
              <w:rPr>
                <w:rFonts w:ascii="Century Gothic" w:eastAsia="Calibri" w:hAnsi="Century Gothic"/>
                <w:sz w:val="24"/>
                <w:szCs w:val="24"/>
              </w:rPr>
              <w:t xml:space="preserve">.  </w:t>
            </w:r>
            <w:bookmarkEnd w:id="3"/>
            <w:bookmarkEnd w:id="4"/>
          </w:p>
        </w:tc>
      </w:tr>
      <w:tr w:rsidR="0099578D" w:rsidRPr="0026372B" w14:paraId="32638A84" w14:textId="77777777" w:rsidTr="2F8F27A7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100A8AC1" w14:textId="77777777" w:rsidR="0099578D" w:rsidRPr="0026372B" w:rsidRDefault="0099578D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Caveats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291DDE79" w14:textId="43802D67" w:rsidR="0099578D" w:rsidRPr="0026372B" w:rsidRDefault="0099578D" w:rsidP="0026372B">
            <w:pPr>
              <w:pStyle w:val="ParagraphCenturyGothic"/>
              <w:spacing w:after="120"/>
              <w:rPr>
                <w:rFonts w:cs="Calibri"/>
                <w:b/>
                <w:color w:val="FF0000"/>
                <w:sz w:val="28"/>
                <w:szCs w:val="28"/>
              </w:rPr>
            </w:pPr>
          </w:p>
        </w:tc>
      </w:tr>
      <w:tr w:rsidR="00024EDB" w:rsidRPr="0026372B" w14:paraId="5C7B29BC" w14:textId="77777777" w:rsidTr="2F8F27A7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double" w:sz="4" w:space="0" w:color="ED7D31" w:themeColor="accent2"/>
            </w:tcBorders>
            <w:shd w:val="clear" w:color="auto" w:fill="FBE4D5" w:themeFill="accent2" w:themeFillTint="33"/>
          </w:tcPr>
          <w:p w14:paraId="56818382" w14:textId="77777777" w:rsidR="00024EDB" w:rsidRPr="0026372B" w:rsidRDefault="00024EDB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Closing Date for Applications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double" w:sz="4" w:space="0" w:color="ED7D31" w:themeColor="accent2"/>
              <w:right w:val="single" w:sz="18" w:space="0" w:color="404040" w:themeColor="text1" w:themeTint="BF"/>
            </w:tcBorders>
            <w:shd w:val="clear" w:color="auto" w:fill="auto"/>
          </w:tcPr>
          <w:p w14:paraId="4C088341" w14:textId="34D5B7F1" w:rsidR="00024EDB" w:rsidRDefault="000D367C" w:rsidP="0026372B">
            <w:pPr>
              <w:pStyle w:val="ParagraphCenturyGothic"/>
              <w:spacing w:after="120"/>
              <w:rPr>
                <w:rFonts w:cs="Calibri"/>
                <w:sz w:val="24"/>
                <w:szCs w:val="24"/>
              </w:rPr>
            </w:pPr>
            <w:r w:rsidRPr="00100190">
              <w:rPr>
                <w:rFonts w:cs="Calibri"/>
                <w:sz w:val="24"/>
                <w:szCs w:val="24"/>
              </w:rPr>
              <w:t>Friday 6</w:t>
            </w:r>
            <w:r w:rsidRPr="00100190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100190">
              <w:rPr>
                <w:rFonts w:cs="Calibri"/>
                <w:sz w:val="24"/>
                <w:szCs w:val="24"/>
              </w:rPr>
              <w:t xml:space="preserve"> March 2026</w:t>
            </w:r>
            <w:r w:rsidR="00B41431">
              <w:rPr>
                <w:rFonts w:cs="Calibri"/>
                <w:sz w:val="24"/>
                <w:szCs w:val="24"/>
              </w:rPr>
              <w:t xml:space="preserve"> at 12 noon.</w:t>
            </w:r>
          </w:p>
          <w:p w14:paraId="07171350" w14:textId="77777777" w:rsidR="00400429" w:rsidRDefault="00400429" w:rsidP="0026372B">
            <w:pPr>
              <w:pStyle w:val="ParagraphCenturyGothic"/>
              <w:spacing w:after="120"/>
              <w:rPr>
                <w:rFonts w:cs="Calibri"/>
                <w:color w:val="FF0000"/>
                <w:sz w:val="24"/>
                <w:szCs w:val="24"/>
              </w:rPr>
            </w:pPr>
          </w:p>
          <w:p w14:paraId="483D3F3C" w14:textId="22E3A576" w:rsidR="00400429" w:rsidRPr="00B96E99" w:rsidRDefault="00400429" w:rsidP="0026372B">
            <w:pPr>
              <w:pStyle w:val="ParagraphCenturyGothic"/>
              <w:spacing w:after="120"/>
              <w:rPr>
                <w:rFonts w:cs="Calibri"/>
                <w:color w:val="FF0000"/>
                <w:sz w:val="24"/>
                <w:szCs w:val="24"/>
              </w:rPr>
            </w:pPr>
            <w:r w:rsidRPr="00400429">
              <w:rPr>
                <w:rFonts w:cs="Calibri"/>
                <w:sz w:val="24"/>
                <w:szCs w:val="24"/>
              </w:rPr>
              <w:t>Interview</w:t>
            </w:r>
            <w:r w:rsidR="00B41431">
              <w:rPr>
                <w:rFonts w:cs="Calibri"/>
                <w:sz w:val="24"/>
                <w:szCs w:val="24"/>
              </w:rPr>
              <w:t xml:space="preserve">s to be held in the </w:t>
            </w:r>
            <w:r w:rsidRPr="00400429">
              <w:rPr>
                <w:rFonts w:cs="Calibri"/>
                <w:sz w:val="24"/>
                <w:szCs w:val="24"/>
              </w:rPr>
              <w:t>week commencing 16</w:t>
            </w:r>
            <w:r w:rsidRPr="00400429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400429">
              <w:rPr>
                <w:rFonts w:cs="Calibri"/>
                <w:sz w:val="24"/>
                <w:szCs w:val="24"/>
              </w:rPr>
              <w:t xml:space="preserve"> March 2026.</w:t>
            </w:r>
          </w:p>
        </w:tc>
      </w:tr>
      <w:tr w:rsidR="00024EDB" w:rsidRPr="0026372B" w14:paraId="662D55D4" w14:textId="77777777" w:rsidTr="2F8F27A7">
        <w:trPr>
          <w:trHeight w:val="710"/>
        </w:trPr>
        <w:tc>
          <w:tcPr>
            <w:tcW w:w="2376" w:type="dxa"/>
            <w:tcBorders>
              <w:top w:val="double" w:sz="4" w:space="0" w:color="ED7D31" w:themeColor="accent2"/>
              <w:left w:val="single" w:sz="18" w:space="0" w:color="404040" w:themeColor="text1" w:themeTint="BF"/>
              <w:bottom w:val="single" w:sz="18" w:space="0" w:color="404040" w:themeColor="text1" w:themeTint="BF"/>
            </w:tcBorders>
            <w:shd w:val="clear" w:color="auto" w:fill="FBE4D5" w:themeFill="accent2" w:themeFillTint="33"/>
          </w:tcPr>
          <w:p w14:paraId="0B02323B" w14:textId="77777777" w:rsidR="00024EDB" w:rsidRPr="0026372B" w:rsidRDefault="00024EDB" w:rsidP="0026372B">
            <w:pPr>
              <w:pStyle w:val="ParagraphCenturyGothic"/>
              <w:spacing w:after="12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rFonts w:cs="Calibri"/>
                <w:b/>
                <w:bCs/>
                <w:color w:val="000000"/>
                <w:sz w:val="28"/>
                <w:szCs w:val="28"/>
              </w:rPr>
              <w:t>Applications Sent to:</w:t>
            </w:r>
          </w:p>
        </w:tc>
        <w:tc>
          <w:tcPr>
            <w:tcW w:w="8789" w:type="dxa"/>
            <w:tcBorders>
              <w:top w:val="double" w:sz="4" w:space="0" w:color="ED7D31" w:themeColor="accent2"/>
              <w:bottom w:val="single" w:sz="18" w:space="0" w:color="404040" w:themeColor="text1" w:themeTint="BF"/>
              <w:right w:val="single" w:sz="18" w:space="0" w:color="404040" w:themeColor="text1" w:themeTint="BF"/>
            </w:tcBorders>
            <w:shd w:val="clear" w:color="auto" w:fill="auto"/>
          </w:tcPr>
          <w:p w14:paraId="7CA783F2" w14:textId="115D3D65" w:rsidR="00024EDB" w:rsidRPr="00342A42" w:rsidRDefault="00615605" w:rsidP="0026372B">
            <w:pPr>
              <w:pStyle w:val="ParagraphCenturyGothic"/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342A42">
              <w:rPr>
                <w:rFonts w:cs="Calibri"/>
                <w:color w:val="000000"/>
                <w:sz w:val="24"/>
                <w:szCs w:val="24"/>
              </w:rPr>
              <w:t>enquiries@ahimsa.org</w:t>
            </w:r>
            <w:r w:rsidR="00625A01">
              <w:rPr>
                <w:rFonts w:cs="Calibri"/>
                <w:color w:val="000000"/>
                <w:sz w:val="24"/>
                <w:szCs w:val="24"/>
              </w:rPr>
              <w:t>.</w:t>
            </w:r>
            <w:r w:rsidRPr="00342A42">
              <w:rPr>
                <w:rFonts w:cs="Calibri"/>
                <w:color w:val="000000"/>
                <w:sz w:val="24"/>
                <w:szCs w:val="24"/>
              </w:rPr>
              <w:t>uk</w:t>
            </w:r>
          </w:p>
        </w:tc>
      </w:tr>
      <w:bookmarkEnd w:id="0"/>
    </w:tbl>
    <w:p w14:paraId="60061E4C" w14:textId="40A8570A" w:rsidR="002764BC" w:rsidRDefault="002764BC" w:rsidP="008E0821">
      <w:pPr>
        <w:pStyle w:val="ParagraphCenturyGothic"/>
      </w:pPr>
    </w:p>
    <w:p w14:paraId="151FF5E6" w14:textId="0629352D" w:rsidR="00A3778F" w:rsidRDefault="00A3778F" w:rsidP="008E0821">
      <w:pPr>
        <w:pStyle w:val="ParagraphCenturyGothic"/>
      </w:pPr>
    </w:p>
    <w:p w14:paraId="75E9B0CC" w14:textId="2651FC1E" w:rsidR="00A3778F" w:rsidRDefault="00A3778F" w:rsidP="008E0821">
      <w:pPr>
        <w:pStyle w:val="ParagraphCenturyGothic"/>
      </w:pPr>
    </w:p>
    <w:p w14:paraId="3BE9E2E2" w14:textId="77777777" w:rsidR="00A3778F" w:rsidRPr="00B87A2C" w:rsidRDefault="00A3778F" w:rsidP="008E0821">
      <w:pPr>
        <w:pStyle w:val="ParagraphCenturyGothic"/>
      </w:pPr>
    </w:p>
    <w:tbl>
      <w:tblPr>
        <w:tblpPr w:leftFromText="180" w:rightFromText="180" w:vertAnchor="text" w:horzAnchor="margin" w:tblpXSpec="center" w:tblpY="78"/>
        <w:tblW w:w="1091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915"/>
      </w:tblGrid>
      <w:tr w:rsidR="0017128C" w:rsidRPr="0026372B" w14:paraId="0495E737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69A3F50A" w14:textId="77777777" w:rsidR="0017128C" w:rsidRPr="0026372B" w:rsidRDefault="0017128C" w:rsidP="0026372B">
            <w:pPr>
              <w:pStyle w:val="ParagraphCenturyGothic"/>
              <w:spacing w:after="120"/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bookmarkStart w:id="5" w:name="_Hlk166595383"/>
            <w:bookmarkStart w:id="6" w:name="_Hlk166595190"/>
            <w:bookmarkStart w:id="7" w:name="_Hlk166595310"/>
            <w:r w:rsidRPr="0026372B">
              <w:rPr>
                <w:rFonts w:cs="Calibri"/>
                <w:b/>
                <w:bCs/>
                <w:color w:val="000000"/>
                <w:sz w:val="36"/>
                <w:szCs w:val="36"/>
              </w:rPr>
              <w:t>Person Specification</w:t>
            </w:r>
          </w:p>
        </w:tc>
      </w:tr>
      <w:tr w:rsidR="008E0821" w:rsidRPr="0026372B" w14:paraId="718EE1A2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1F4D91DB" w14:textId="77777777" w:rsidR="008E0821" w:rsidRPr="0026372B" w:rsidRDefault="0017128C" w:rsidP="0026372B">
            <w:pPr>
              <w:pStyle w:val="ParagraphCenturyGothic"/>
              <w:spacing w:after="120"/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26372B">
              <w:rPr>
                <w:b/>
                <w:bCs/>
                <w:color w:val="000000"/>
                <w:sz w:val="28"/>
                <w:szCs w:val="28"/>
              </w:rPr>
              <w:t>Experience</w:t>
            </w:r>
          </w:p>
        </w:tc>
      </w:tr>
      <w:tr w:rsidR="0017128C" w:rsidRPr="0026372B" w14:paraId="736419EB" w14:textId="77777777" w:rsidTr="0026372B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FFFF"/>
          </w:tcPr>
          <w:p w14:paraId="7F290576" w14:textId="50714014" w:rsidR="0017128C" w:rsidRDefault="0017128C" w:rsidP="0026372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id="8" w:name="_Hlk166595372"/>
            <w:r w:rsidRPr="0026372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Essential: </w:t>
            </w:r>
          </w:p>
          <w:p w14:paraId="7CC6719E" w14:textId="5A31A1DD" w:rsidR="00F5015E" w:rsidRPr="0009708E" w:rsidRDefault="00F5015E" w:rsidP="0009708E">
            <w:pPr>
              <w:pStyle w:val="ListParagraph"/>
              <w:numPr>
                <w:ilvl w:val="0"/>
                <w:numId w:val="24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bookmarkStart w:id="9" w:name="_Hlk222246080"/>
            <w:r w:rsidRPr="0009708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in providing a high-quality service to those aged 16-25.  </w:t>
            </w:r>
          </w:p>
          <w:p w14:paraId="6401A8EA" w14:textId="2218DDBC" w:rsidR="00F5015E" w:rsidRPr="00F5015E" w:rsidRDefault="00F5015E" w:rsidP="0009708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in delivering </w:t>
            </w:r>
            <w:r w:rsidR="00C2485A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relational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trauma responsive interventions on a one to one basis.</w:t>
            </w:r>
          </w:p>
          <w:p w14:paraId="2EBA1637" w14:textId="5837353A" w:rsidR="00F5015E" w:rsidRPr="00F5015E" w:rsidRDefault="00F5015E" w:rsidP="0009708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Experience of working within a multi-agency framework to effect change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.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 </w:t>
            </w:r>
          </w:p>
          <w:p w14:paraId="33F30377" w14:textId="77777777" w:rsidR="00F5015E" w:rsidRPr="00F5015E" w:rsidRDefault="00F5015E" w:rsidP="0009708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of safeguarding both adults and children, in line with organisational policies and procedures.  </w:t>
            </w:r>
          </w:p>
          <w:p w14:paraId="0CD8AAA6" w14:textId="2DF26C1C" w:rsidR="00F5015E" w:rsidRPr="00F5015E" w:rsidRDefault="00F5015E" w:rsidP="0009708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Experience of risk assessment, risk management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, and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safety planning.</w:t>
            </w:r>
          </w:p>
          <w:p w14:paraId="6F17618B" w14:textId="0C9DD000" w:rsidR="00F5015E" w:rsidRPr="00F5015E" w:rsidRDefault="00F5015E" w:rsidP="0009708E">
            <w:pPr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Experience of developing and maintaining working relationships with all key agency partners to 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ensure the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safety of clients. </w:t>
            </w:r>
          </w:p>
          <w:bookmarkEnd w:id="9"/>
          <w:p w14:paraId="23B41536" w14:textId="77777777" w:rsidR="00F5015E" w:rsidRDefault="00F5015E" w:rsidP="0026372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1A3DB77B" w14:textId="6BD725E0" w:rsidR="00213BAF" w:rsidRDefault="00770BAE" w:rsidP="00213BAF">
            <w:pPr>
              <w:pStyle w:val="ParagraphCenturyGothic"/>
              <w:rPr>
                <w:rFonts w:cs="Arial"/>
                <w:b/>
                <w:color w:val="000000"/>
                <w:sz w:val="24"/>
                <w:szCs w:val="24"/>
              </w:rPr>
            </w:pPr>
            <w:r w:rsidRPr="00A3778F">
              <w:rPr>
                <w:rFonts w:cs="Arial"/>
                <w:b/>
                <w:color w:val="000000"/>
                <w:sz w:val="24"/>
                <w:szCs w:val="24"/>
              </w:rPr>
              <w:t>Desirable:</w:t>
            </w:r>
          </w:p>
          <w:p w14:paraId="77C9B86A" w14:textId="7B602806" w:rsidR="00F5015E" w:rsidRPr="0009708E" w:rsidRDefault="00F5015E" w:rsidP="0009708E">
            <w:pPr>
              <w:pStyle w:val="ListParagraph"/>
              <w:numPr>
                <w:ilvl w:val="0"/>
                <w:numId w:val="25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bookmarkStart w:id="10" w:name="_Hlk222246357"/>
            <w:r w:rsidRPr="0009708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Excellent verbal and written communication skills, including report writing, presentation and the ability to meet a deadline. </w:t>
            </w:r>
          </w:p>
          <w:p w14:paraId="10B4A728" w14:textId="4B23D882" w:rsidR="00F5015E" w:rsidRDefault="00C2485A" w:rsidP="0009708E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>
              <w:rPr>
                <w:rFonts w:ascii="Century Gothic" w:eastAsiaTheme="minorEastAsia" w:hAnsi="Century Gothic" w:cstheme="minorBidi"/>
                <w:sz w:val="24"/>
                <w:szCs w:val="24"/>
              </w:rPr>
              <w:t xml:space="preserve">Experience of recognising, respecting and addressing </w:t>
            </w:r>
            <w:r w:rsidR="00F5015E"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the needs of clients who face barriers when seeking help.  </w:t>
            </w:r>
            <w:r w:rsidR="0009708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</w:t>
            </w:r>
          </w:p>
          <w:p w14:paraId="3935CCEB" w14:textId="77777777" w:rsidR="0009708E" w:rsidRDefault="0009708E" w:rsidP="0009708E">
            <w:pPr>
              <w:spacing w:after="160" w:line="259" w:lineRule="auto"/>
              <w:ind w:left="72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7D7D6BB1" w14:textId="27016923" w:rsidR="00F5015E" w:rsidRDefault="00F5015E" w:rsidP="0009708E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To work collaboratively with colleagues to ensure the safety of the victim is held central</w:t>
            </w:r>
            <w:r w:rsidR="00213BAF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to the work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. </w:t>
            </w:r>
          </w:p>
          <w:p w14:paraId="607E640E" w14:textId="6E26A6E5" w:rsidR="0009708E" w:rsidRDefault="0009708E" w:rsidP="0009708E">
            <w:pPr>
              <w:pStyle w:val="ParagraphCenturyGothic"/>
              <w:numPr>
                <w:ilvl w:val="0"/>
                <w:numId w:val="25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 xml:space="preserve">Experience in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working with families where there are complex issues (</w:t>
            </w:r>
            <w:proofErr w:type="spellStart"/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>eg</w:t>
            </w:r>
            <w:proofErr w:type="spellEnd"/>
            <w:r w:rsidRPr="000135EC">
              <w:rPr>
                <w:rFonts w:cs="Arial"/>
                <w:bCs/>
                <w:color w:val="000000"/>
                <w:sz w:val="24"/>
                <w:szCs w:val="24"/>
              </w:rPr>
              <w:t xml:space="preserve"> substance misuse,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mental health and domestic abuse). </w:t>
            </w:r>
          </w:p>
          <w:p w14:paraId="5BDDA251" w14:textId="77777777" w:rsidR="0009708E" w:rsidRDefault="0009708E" w:rsidP="0009708E">
            <w:pPr>
              <w:pStyle w:val="ParagraphCenturyGothic"/>
              <w:ind w:left="360"/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7C2B2ECA" w14:textId="77777777" w:rsidR="0009708E" w:rsidRPr="00F5015E" w:rsidRDefault="0009708E" w:rsidP="0009708E">
            <w:pPr>
              <w:spacing w:after="160" w:line="259" w:lineRule="auto"/>
              <w:ind w:left="720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bookmarkEnd w:id="10"/>
          <w:p w14:paraId="44EAFD9C" w14:textId="77777777" w:rsidR="0017128C" w:rsidRPr="00E67ECD" w:rsidRDefault="0017128C" w:rsidP="00E67ECD">
            <w:pPr>
              <w:ind w:left="7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ECD" w:rsidRPr="0026372B" w14:paraId="35E3A139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198B0E20" w14:textId="014BF094" w:rsidR="00E67ECD" w:rsidRDefault="00DE781E" w:rsidP="00E67ECD">
            <w:pPr>
              <w:pStyle w:val="ParagraphCenturyGothic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Key </w:t>
            </w:r>
            <w:r w:rsidR="00E67ECD" w:rsidRPr="00E67ECD">
              <w:rPr>
                <w:rFonts w:cs="Arial"/>
                <w:b/>
                <w:bCs/>
                <w:color w:val="000000"/>
                <w:sz w:val="28"/>
                <w:szCs w:val="28"/>
              </w:rPr>
              <w:t>Respon</w:t>
            </w:r>
            <w:r w:rsidR="00E67ECD">
              <w:rPr>
                <w:rFonts w:cs="Arial"/>
                <w:b/>
                <w:bCs/>
                <w:color w:val="000000"/>
                <w:sz w:val="28"/>
                <w:szCs w:val="28"/>
              </w:rPr>
              <w:t>si</w:t>
            </w:r>
            <w:r w:rsidR="00E67ECD" w:rsidRPr="00E67ECD">
              <w:rPr>
                <w:rFonts w:cs="Arial"/>
                <w:b/>
                <w:bCs/>
                <w:color w:val="000000"/>
                <w:sz w:val="28"/>
                <w:szCs w:val="28"/>
              </w:rPr>
              <w:t>bilities</w:t>
            </w:r>
          </w:p>
          <w:p w14:paraId="17626C5B" w14:textId="77777777" w:rsidR="00E67ECD" w:rsidRPr="0026372B" w:rsidRDefault="00E67ECD" w:rsidP="0026372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ECD" w:rsidRPr="0026372B" w14:paraId="6C432AF4" w14:textId="77777777" w:rsidTr="0026372B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FFFF"/>
          </w:tcPr>
          <w:p w14:paraId="41A618BD" w14:textId="77777777" w:rsidR="00E67ECD" w:rsidRDefault="00E67ECD" w:rsidP="00E67ECD">
            <w:pPr>
              <w:pStyle w:val="ParagraphCenturyGothic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46433D81" w14:textId="77777777" w:rsidR="00E67ECD" w:rsidRPr="00213BAF" w:rsidRDefault="00E67ECD" w:rsidP="0009708E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213BAF">
              <w:rPr>
                <w:rFonts w:ascii="Century Gothic" w:eastAsiaTheme="minorHAnsi" w:hAnsi="Century Gothic" w:cstheme="minorBidi"/>
                <w:sz w:val="24"/>
                <w:szCs w:val="24"/>
              </w:rPr>
              <w:t>Undertake all statutory and mandatory training, as required by the organisation.</w:t>
            </w:r>
          </w:p>
          <w:p w14:paraId="434D1C4D" w14:textId="77777777" w:rsidR="00E67ECD" w:rsidRDefault="00E67ECD" w:rsidP="0009708E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Attend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case management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>,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supervision, reflective practice and clinical supervision as </w:t>
            </w:r>
            <w:r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sessions as </w:t>
            </w: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>required, taking an active role in managing your own wellbeing and supporting the wellbeing of your colleagues.</w:t>
            </w:r>
          </w:p>
          <w:p w14:paraId="42D4E334" w14:textId="77777777" w:rsidR="0009708E" w:rsidRPr="0009708E" w:rsidRDefault="00E67ECD" w:rsidP="0009708E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  <w:r w:rsidRPr="0009708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Promote Ahimsa externally and be a positive advocate for the organisation. </w:t>
            </w:r>
            <w:r w:rsidR="0009708E" w:rsidRPr="0009708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</w:t>
            </w:r>
          </w:p>
          <w:p w14:paraId="0122C49D" w14:textId="77777777" w:rsidR="0009708E" w:rsidRDefault="0009708E" w:rsidP="0009708E">
            <w:pPr>
              <w:pStyle w:val="ListParagraph"/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</w:p>
          <w:p w14:paraId="7366DAD0" w14:textId="7C1D0A58" w:rsidR="0009708E" w:rsidRPr="0009708E" w:rsidRDefault="0009708E" w:rsidP="0009708E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  <w:r w:rsidRPr="0009708E">
              <w:rPr>
                <w:rFonts w:ascii="Century Gothic" w:hAnsi="Century Gothic"/>
                <w:color w:val="0B0C0C"/>
                <w:sz w:val="24"/>
                <w:szCs w:val="24"/>
              </w:rPr>
              <w:lastRenderedPageBreak/>
              <w:t xml:space="preserve">Facilitating regular sessions that are innovative and engaging in order to fully support clients. </w:t>
            </w:r>
          </w:p>
          <w:p w14:paraId="4BE553CD" w14:textId="77777777" w:rsidR="0009708E" w:rsidRPr="004F61CB" w:rsidRDefault="0009708E" w:rsidP="0009708E">
            <w:pPr>
              <w:pStyle w:val="ListParagraph"/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</w:pPr>
          </w:p>
          <w:p w14:paraId="193A9F97" w14:textId="32D01B29" w:rsidR="0009708E" w:rsidRPr="0009708E" w:rsidRDefault="0009708E" w:rsidP="0009708E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  <w:r w:rsidRPr="0009708E">
              <w:rPr>
                <w:rFonts w:ascii="Century Gothic" w:hAnsi="Century Gothic"/>
                <w:color w:val="0B0C0C"/>
                <w:sz w:val="24"/>
                <w:szCs w:val="24"/>
                <w:lang w:eastAsia="en-GB"/>
              </w:rPr>
              <w:t xml:space="preserve">Building supportive, trusting relationships with clients by creating a positive atmosphere. </w:t>
            </w:r>
          </w:p>
          <w:p w14:paraId="63D3CCE9" w14:textId="77777777" w:rsidR="0009708E" w:rsidRPr="006804C1" w:rsidRDefault="0009708E" w:rsidP="0009708E">
            <w:pPr>
              <w:pStyle w:val="ParagraphCenturyGothic"/>
              <w:numPr>
                <w:ilvl w:val="0"/>
                <w:numId w:val="22"/>
              </w:num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18353E">
              <w:rPr>
                <w:rFonts w:cs="Arial"/>
                <w:color w:val="000000"/>
                <w:sz w:val="24"/>
                <w:szCs w:val="24"/>
              </w:rPr>
              <w:t xml:space="preserve">Demonstrate an understanding of and commitment to work in accordance with the objectives and principles of Ahimsa. </w:t>
            </w:r>
          </w:p>
          <w:p w14:paraId="4F68EFEB" w14:textId="77777777" w:rsidR="0009708E" w:rsidRPr="006804C1" w:rsidRDefault="0009708E" w:rsidP="0009708E">
            <w:pPr>
              <w:pStyle w:val="ListParagraph"/>
              <w:shd w:val="clear" w:color="auto" w:fill="FFFFFF"/>
              <w:spacing w:line="276" w:lineRule="auto"/>
              <w:ind w:left="1440"/>
              <w:rPr>
                <w:rFonts w:ascii="Century Gothic" w:hAnsi="Century Gothic"/>
                <w:color w:val="0B0C0C"/>
                <w:sz w:val="24"/>
                <w:szCs w:val="24"/>
              </w:rPr>
            </w:pPr>
          </w:p>
          <w:p w14:paraId="7F05B696" w14:textId="7567D89C" w:rsidR="0009708E" w:rsidRPr="001153E6" w:rsidRDefault="0009708E" w:rsidP="001153E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ascii="Century Gothic" w:hAnsi="Century Gothic" w:cs="Arial"/>
                <w:bCs/>
                <w:color w:val="000000"/>
                <w:sz w:val="24"/>
                <w:szCs w:val="24"/>
              </w:rPr>
            </w:pPr>
            <w:r w:rsidRPr="001153E6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Understanding of the importance of emotional regulation and the use of mindfulness and grounding in sessions. </w:t>
            </w:r>
            <w:r w:rsidR="001153E6" w:rsidRPr="001153E6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  </w:t>
            </w:r>
          </w:p>
          <w:p w14:paraId="5EC62ADA" w14:textId="77777777" w:rsidR="0009708E" w:rsidRPr="00C2485A" w:rsidRDefault="0009708E" w:rsidP="0009708E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30920128" w14:textId="3EB232A5" w:rsidR="00E67ECD" w:rsidRPr="00E67ECD" w:rsidRDefault="00E67ECD" w:rsidP="00E67ECD">
            <w:pPr>
              <w:pStyle w:val="ParagraphCenturyGothic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128C" w:rsidRPr="0026372B" w14:paraId="1FB917AD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63DFC56B" w14:textId="77777777" w:rsidR="0017128C" w:rsidRPr="002F2C60" w:rsidRDefault="0017128C" w:rsidP="0026372B">
            <w:pPr>
              <w:pStyle w:val="Respectheading3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2F2C60">
              <w:rPr>
                <w:rFonts w:cs="Arial"/>
                <w:bCs/>
                <w:color w:val="000000"/>
                <w:sz w:val="28"/>
                <w:szCs w:val="28"/>
              </w:rPr>
              <w:lastRenderedPageBreak/>
              <w:t>Knowledge</w:t>
            </w:r>
          </w:p>
        </w:tc>
      </w:tr>
      <w:tr w:rsidR="0017128C" w:rsidRPr="0026372B" w14:paraId="7640DD13" w14:textId="77777777" w:rsidTr="0026372B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FFFF"/>
          </w:tcPr>
          <w:p w14:paraId="439483AF" w14:textId="77777777" w:rsidR="00E67ECD" w:rsidRDefault="00E67ECD" w:rsidP="00E67ECD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08C3B295" w14:textId="2661E58E" w:rsidR="00E33009" w:rsidRDefault="00F5015E" w:rsidP="00F5015E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bookmarkStart w:id="11" w:name="_Hlk222249407"/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Sound knowledge of other organisations in the City should you need to signpost clients. </w:t>
            </w:r>
          </w:p>
          <w:p w14:paraId="14B040F8" w14:textId="77777777" w:rsidR="001153E6" w:rsidRDefault="001153E6" w:rsidP="001153E6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bookmarkEnd w:id="11"/>
          <w:p w14:paraId="64D26C14" w14:textId="0C00A223" w:rsidR="001153E6" w:rsidRPr="001153E6" w:rsidRDefault="00F5015E" w:rsidP="001153E6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</w:rPr>
            </w:pPr>
            <w:r w:rsidRPr="001153E6">
              <w:rPr>
                <w:rFonts w:ascii="Century Gothic" w:eastAsiaTheme="minorHAnsi" w:hAnsi="Century Gothic" w:cstheme="minorBidi"/>
                <w:sz w:val="24"/>
                <w:szCs w:val="24"/>
              </w:rPr>
              <w:t>Sound knowledge of equal opportunities and diversity issues in policy and practice.</w:t>
            </w:r>
          </w:p>
          <w:p w14:paraId="4F236AB7" w14:textId="77777777" w:rsidR="001153E6" w:rsidRPr="00E33009" w:rsidRDefault="001153E6" w:rsidP="001153E6">
            <w:pPr>
              <w:pStyle w:val="ListParagrap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</w:rPr>
            </w:pPr>
          </w:p>
          <w:p w14:paraId="7E344294" w14:textId="041C198B" w:rsidR="001153E6" w:rsidRPr="001153E6" w:rsidRDefault="00F5015E" w:rsidP="001153E6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1153E6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Sound knowledge of GDPR and Confidentiality legislation. </w:t>
            </w:r>
          </w:p>
          <w:p w14:paraId="7CCDCCBC" w14:textId="77777777" w:rsidR="001153E6" w:rsidRDefault="001153E6" w:rsidP="001153E6">
            <w:pPr>
              <w:pStyle w:val="ListParagraph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</w:p>
          <w:p w14:paraId="73FA6295" w14:textId="7BAD5C7F" w:rsidR="00F5015E" w:rsidRPr="00F5015E" w:rsidRDefault="00F5015E" w:rsidP="00F5015E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bookmarkStart w:id="12" w:name="_Hlk222249379"/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Understanding of the importance of emotional regulation and the use of mindfulness and grounding in sessions. </w:t>
            </w:r>
          </w:p>
          <w:bookmarkEnd w:id="12"/>
          <w:p w14:paraId="3DEEC669" w14:textId="69DB9A65" w:rsidR="00A55970" w:rsidRPr="0026372B" w:rsidRDefault="00A55970" w:rsidP="00686B7C">
            <w:pPr>
              <w:pStyle w:val="ParagraphCenturyGothic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bookmarkEnd w:id="5"/>
      <w:bookmarkEnd w:id="8"/>
      <w:tr w:rsidR="0017128C" w:rsidRPr="0026372B" w14:paraId="1B35B51A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71156178" w14:textId="77777777" w:rsidR="0017128C" w:rsidRPr="0026372B" w:rsidRDefault="0017128C" w:rsidP="0026372B">
            <w:pPr>
              <w:pStyle w:val="ParagraphCenturyGothic"/>
              <w:spacing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372B">
              <w:rPr>
                <w:b/>
                <w:bCs/>
                <w:color w:val="000000"/>
                <w:sz w:val="28"/>
                <w:szCs w:val="28"/>
              </w:rPr>
              <w:t>Skills</w:t>
            </w:r>
          </w:p>
        </w:tc>
      </w:tr>
      <w:tr w:rsidR="0017128C" w:rsidRPr="0026372B" w14:paraId="639D73B3" w14:textId="77777777" w:rsidTr="0026372B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auto"/>
          </w:tcPr>
          <w:p w14:paraId="34E00849" w14:textId="77777777" w:rsidR="00E67ECD" w:rsidRPr="00E67ECD" w:rsidRDefault="00E67ECD" w:rsidP="00E67ECD">
            <w:pPr>
              <w:pStyle w:val="NoSpacing"/>
              <w:ind w:left="720"/>
              <w:rPr>
                <w:rFonts w:ascii="Century Gothic" w:eastAsiaTheme="minorHAnsi" w:hAnsi="Century Gothic"/>
                <w:b/>
                <w:sz w:val="24"/>
                <w:szCs w:val="24"/>
              </w:rPr>
            </w:pPr>
            <w:bookmarkStart w:id="13" w:name="_Hlk222155616"/>
          </w:p>
          <w:p w14:paraId="4C62CA50" w14:textId="09DAFA3D" w:rsidR="00E33009" w:rsidRPr="00E33009" w:rsidRDefault="00F5015E" w:rsidP="00E67ECD">
            <w:pPr>
              <w:pStyle w:val="NoSpacing"/>
              <w:numPr>
                <w:ilvl w:val="0"/>
                <w:numId w:val="20"/>
              </w:numPr>
              <w:rPr>
                <w:rFonts w:ascii="Century Gothic" w:eastAsiaTheme="minorHAnsi" w:hAnsi="Century Gothic"/>
                <w:b/>
                <w:sz w:val="24"/>
                <w:szCs w:val="24"/>
              </w:rPr>
            </w:pPr>
            <w:bookmarkStart w:id="14" w:name="_Hlk222250119"/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 xml:space="preserve">Ability to plan own workload, manage time effectively and deal with changing and competing demands. </w:t>
            </w:r>
          </w:p>
          <w:p w14:paraId="3829EA63" w14:textId="77777777" w:rsidR="00E33009" w:rsidRPr="00E33009" w:rsidRDefault="00E33009" w:rsidP="00E33009">
            <w:pPr>
              <w:pStyle w:val="NoSpacing"/>
              <w:ind w:left="720"/>
              <w:rPr>
                <w:rFonts w:ascii="Century Gothic" w:eastAsiaTheme="minorHAnsi" w:hAnsi="Century Gothic"/>
                <w:b/>
                <w:sz w:val="24"/>
                <w:szCs w:val="24"/>
              </w:rPr>
            </w:pPr>
          </w:p>
          <w:p w14:paraId="1EEE68B3" w14:textId="0911EB19" w:rsidR="00E33009" w:rsidRPr="00E33009" w:rsidRDefault="00F5015E" w:rsidP="00E33009">
            <w:pPr>
              <w:pStyle w:val="NoSpacing"/>
              <w:numPr>
                <w:ilvl w:val="0"/>
                <w:numId w:val="20"/>
              </w:numPr>
              <w:rPr>
                <w:rFonts w:ascii="Century Gothic" w:eastAsiaTheme="minorHAnsi" w:hAnsi="Century Gothic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>Ensure all case records are kept fully updated, in a timely and accurate manner, and in line with Ahimsa policies and procedures.</w:t>
            </w:r>
          </w:p>
          <w:p w14:paraId="432FE198" w14:textId="77777777" w:rsidR="00E33009" w:rsidRPr="00E33009" w:rsidRDefault="00E33009" w:rsidP="00E33009">
            <w:pPr>
              <w:pStyle w:val="NoSpacing"/>
              <w:ind w:left="720"/>
              <w:rPr>
                <w:rFonts w:ascii="Century Gothic" w:eastAsiaTheme="minorHAnsi" w:hAnsi="Century Gothic"/>
                <w:sz w:val="24"/>
                <w:szCs w:val="24"/>
              </w:rPr>
            </w:pPr>
          </w:p>
          <w:p w14:paraId="304A5B25" w14:textId="2F72B8FF" w:rsidR="00E33009" w:rsidRPr="00E33009" w:rsidRDefault="00F5015E" w:rsidP="00E33009">
            <w:pPr>
              <w:pStyle w:val="NoSpacing"/>
              <w:numPr>
                <w:ilvl w:val="0"/>
                <w:numId w:val="20"/>
              </w:numPr>
              <w:rPr>
                <w:rFonts w:ascii="Century Gothic" w:eastAsiaTheme="minorHAnsi" w:hAnsi="Century Gothic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 xml:space="preserve">Ability to think creatively and show initiative. </w:t>
            </w:r>
          </w:p>
          <w:p w14:paraId="11A634F5" w14:textId="77777777" w:rsidR="00E33009" w:rsidRPr="00E33009" w:rsidRDefault="00E33009" w:rsidP="00E33009">
            <w:pPr>
              <w:pStyle w:val="NoSpacing"/>
              <w:ind w:left="720"/>
              <w:rPr>
                <w:rFonts w:ascii="Century Gothic" w:eastAsiaTheme="minorHAnsi" w:hAnsi="Century Gothic"/>
                <w:sz w:val="24"/>
                <w:szCs w:val="24"/>
              </w:rPr>
            </w:pPr>
          </w:p>
          <w:p w14:paraId="26B2FCCA" w14:textId="0C29FAAF" w:rsidR="00E33009" w:rsidRPr="00E33009" w:rsidRDefault="00F5015E" w:rsidP="00E33009">
            <w:pPr>
              <w:pStyle w:val="NoSpacing"/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 xml:space="preserve">Ability to evidence pro-social communications with both colleagues and clients.  </w:t>
            </w:r>
          </w:p>
          <w:p w14:paraId="166774FE" w14:textId="5F2FE447" w:rsidR="00E33009" w:rsidRPr="00E33009" w:rsidRDefault="00F5015E" w:rsidP="00E33009">
            <w:pPr>
              <w:pStyle w:val="NoSpacing"/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/>
                <w:sz w:val="24"/>
                <w:szCs w:val="24"/>
              </w:rPr>
              <w:t>Ability to establish and maintain positive working relationships and appropriate boundaries with both clients and other professionals.</w:t>
            </w:r>
          </w:p>
          <w:p w14:paraId="0078E03F" w14:textId="440BDE99" w:rsidR="00E33009" w:rsidRPr="00E33009" w:rsidRDefault="00F5015E" w:rsidP="00E33009">
            <w:pPr>
              <w:pStyle w:val="NoSpacing"/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Ability to communicate effectively with a range of professionals. </w:t>
            </w:r>
            <w:r w:rsidR="00E33009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</w:t>
            </w:r>
          </w:p>
          <w:p w14:paraId="09E564FB" w14:textId="0589546F" w:rsidR="00F5015E" w:rsidRPr="00F5015E" w:rsidRDefault="00F5015E" w:rsidP="00E33009">
            <w:pPr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Advocate for the client voice in a multi-agency context. </w:t>
            </w:r>
          </w:p>
          <w:p w14:paraId="405F9EBE" w14:textId="77777777" w:rsidR="00AD19D8" w:rsidRPr="00F5015E" w:rsidRDefault="00141F4A" w:rsidP="00E33009">
            <w:pPr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HAns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HAnsi"/>
                <w:bCs/>
                <w:sz w:val="24"/>
                <w:szCs w:val="24"/>
              </w:rPr>
              <w:t xml:space="preserve">Ability to respect </w:t>
            </w:r>
            <w:r w:rsidRPr="00F5015E">
              <w:rPr>
                <w:rFonts w:ascii="Century Gothic" w:eastAsiaTheme="minorHAnsi" w:hAnsi="Century Gothic" w:cstheme="minorHAnsi"/>
                <w:sz w:val="24"/>
                <w:szCs w:val="24"/>
              </w:rPr>
              <w:t>client autonomy.</w:t>
            </w:r>
          </w:p>
          <w:p w14:paraId="2F59A349" w14:textId="5FA74585" w:rsidR="00F5015E" w:rsidRPr="00F5015E" w:rsidRDefault="00141F4A" w:rsidP="00E33009">
            <w:pPr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HAnsi"/>
                <w:bCs/>
                <w:sz w:val="24"/>
                <w:szCs w:val="24"/>
              </w:rPr>
              <w:lastRenderedPageBreak/>
              <w:t xml:space="preserve">Ability to draw out </w:t>
            </w:r>
            <w:r w:rsidRPr="00F5015E">
              <w:rPr>
                <w:rFonts w:ascii="Century Gothic" w:eastAsiaTheme="minorHAnsi" w:hAnsi="Century Gothic" w:cstheme="minorHAnsi"/>
                <w:sz w:val="24"/>
                <w:szCs w:val="24"/>
              </w:rPr>
              <w:t>the client’s own motivations and reasons for change</w:t>
            </w:r>
            <w:r w:rsidR="00F5015E" w:rsidRPr="00F5015E">
              <w:rPr>
                <w:rFonts w:ascii="Century Gothic" w:eastAsiaTheme="minorHAnsi" w:hAnsi="Century Gothic" w:cstheme="minorHAnsi"/>
                <w:sz w:val="24"/>
                <w:szCs w:val="24"/>
              </w:rPr>
              <w:t>.</w:t>
            </w:r>
          </w:p>
          <w:p w14:paraId="2F22DBDB" w14:textId="66C465C0" w:rsidR="00F5015E" w:rsidRPr="00F5015E" w:rsidRDefault="00F5015E" w:rsidP="00E33009">
            <w:pPr>
              <w:numPr>
                <w:ilvl w:val="0"/>
                <w:numId w:val="20"/>
              </w:numPr>
              <w:spacing w:after="160" w:line="259" w:lineRule="auto"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Ability to be proficient at data collection and analysis. </w:t>
            </w:r>
          </w:p>
          <w:p w14:paraId="45FB0818" w14:textId="317757FF" w:rsidR="004152FB" w:rsidRPr="001E4610" w:rsidRDefault="00F5015E" w:rsidP="00E33009">
            <w:pPr>
              <w:numPr>
                <w:ilvl w:val="0"/>
                <w:numId w:val="20"/>
              </w:num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15E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To develop </w:t>
            </w:r>
            <w:r w:rsidR="004152FB" w:rsidRPr="00F5015E">
              <w:rPr>
                <w:rFonts w:ascii="Century Gothic" w:hAnsi="Century Gothic" w:cs="Calibri"/>
                <w:color w:val="000000"/>
                <w:sz w:val="24"/>
                <w:szCs w:val="24"/>
              </w:rPr>
              <w:t>professional curiosity</w:t>
            </w:r>
            <w:r w:rsidRPr="00F5015E">
              <w:rPr>
                <w:rFonts w:ascii="Century Gothic" w:hAnsi="Century Gothic" w:cs="Calibri"/>
                <w:color w:val="000000"/>
                <w:sz w:val="24"/>
                <w:szCs w:val="24"/>
              </w:rPr>
              <w:t>.</w:t>
            </w:r>
            <w:bookmarkEnd w:id="13"/>
            <w:r>
              <w:rPr>
                <w:rFonts w:ascii="Century Gothic" w:hAnsi="Century Gothic" w:cs="Calibri"/>
                <w:color w:val="000000"/>
              </w:rPr>
              <w:t xml:space="preserve"> </w:t>
            </w:r>
            <w:bookmarkEnd w:id="14"/>
          </w:p>
        </w:tc>
      </w:tr>
      <w:tr w:rsidR="0017128C" w:rsidRPr="0026372B" w14:paraId="1EC3DCF0" w14:textId="77777777" w:rsidTr="00E67ECD">
        <w:trPr>
          <w:trHeight w:val="679"/>
          <w:jc w:val="center"/>
        </w:trPr>
        <w:tc>
          <w:tcPr>
            <w:tcW w:w="10915" w:type="dxa"/>
            <w:tcBorders>
              <w:top w:val="single" w:sz="18" w:space="0" w:color="404040"/>
              <w:left w:val="single" w:sz="18" w:space="0" w:color="404040"/>
              <w:bottom w:val="double" w:sz="4" w:space="0" w:color="ED7D31"/>
              <w:right w:val="single" w:sz="18" w:space="0" w:color="404040"/>
            </w:tcBorders>
            <w:shd w:val="clear" w:color="auto" w:fill="FFCCCC"/>
          </w:tcPr>
          <w:p w14:paraId="5CD59B82" w14:textId="77777777" w:rsidR="0017128C" w:rsidRPr="0026372B" w:rsidRDefault="0017128C" w:rsidP="0026372B">
            <w:pPr>
              <w:pStyle w:val="ParagraphCenturyGothic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6372B">
              <w:rPr>
                <w:b/>
                <w:bCs/>
                <w:sz w:val="28"/>
                <w:szCs w:val="28"/>
              </w:rPr>
              <w:lastRenderedPageBreak/>
              <w:t>Attitude</w:t>
            </w:r>
          </w:p>
        </w:tc>
      </w:tr>
      <w:tr w:rsidR="0017128C" w:rsidRPr="0026372B" w14:paraId="1CADD4B5" w14:textId="77777777" w:rsidTr="0026372B">
        <w:trPr>
          <w:trHeight w:val="679"/>
          <w:jc w:val="center"/>
        </w:trPr>
        <w:tc>
          <w:tcPr>
            <w:tcW w:w="10915" w:type="dxa"/>
            <w:tcBorders>
              <w:top w:val="double" w:sz="4" w:space="0" w:color="ED7D31"/>
              <w:left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auto"/>
          </w:tcPr>
          <w:p w14:paraId="15A50531" w14:textId="0BF32175" w:rsidR="0017128C" w:rsidRDefault="0017128C" w:rsidP="0026372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F5015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Essential: </w:t>
            </w:r>
          </w:p>
          <w:p w14:paraId="09573A55" w14:textId="77777777" w:rsidR="00E67ECD" w:rsidRPr="00F5015E" w:rsidRDefault="00E67ECD" w:rsidP="0026372B">
            <w:pPr>
              <w:pStyle w:val="ParagraphCenturyGothic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1881A8EB" w14:textId="77777777" w:rsidR="00F5015E" w:rsidRPr="00E33009" w:rsidRDefault="00F5015E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Reliab</w:t>
            </w:r>
            <w:r w:rsidR="00E33009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le </w:t>
            </w: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and </w:t>
            </w:r>
            <w:r w:rsidR="00E33009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trustworthy. </w:t>
            </w: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 </w:t>
            </w:r>
          </w:p>
          <w:p w14:paraId="413A0D4C" w14:textId="77777777" w:rsidR="00E33009" w:rsidRPr="00E33009" w:rsidRDefault="00E33009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Be e</w:t>
            </w:r>
            <w:r w:rsidR="00F5015E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fficient and punctual. </w:t>
            </w:r>
          </w:p>
          <w:p w14:paraId="6B1CF2D9" w14:textId="77777777" w:rsidR="00F5015E" w:rsidRPr="00E33009" w:rsidRDefault="00E33009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Ability to be n</w:t>
            </w:r>
            <w:r w:rsidR="00F5015E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on-judgmental. </w:t>
            </w:r>
          </w:p>
          <w:p w14:paraId="509D71A8" w14:textId="77777777" w:rsidR="00F5015E" w:rsidRPr="00E33009" w:rsidRDefault="00F5015E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Willingness to critically assess own performance and reflect on own practice. </w:t>
            </w:r>
          </w:p>
          <w:p w14:paraId="431E1991" w14:textId="77777777" w:rsidR="00F5015E" w:rsidRPr="00E33009" w:rsidRDefault="00F5015E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Strong team player </w:t>
            </w:r>
          </w:p>
          <w:p w14:paraId="74C799DA" w14:textId="77777777" w:rsidR="00F5015E" w:rsidRPr="00E33009" w:rsidRDefault="00E33009" w:rsidP="00E33009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Century Gothic" w:eastAsiaTheme="minorHAnsi" w:hAnsi="Century Gothic" w:cstheme="minorBidi"/>
                <w:sz w:val="24"/>
                <w:szCs w:val="24"/>
              </w:rPr>
            </w:pP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P</w:t>
            </w:r>
            <w:r w:rsidR="00F5015E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romote </w:t>
            </w:r>
            <w:r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 xml:space="preserve">a </w:t>
            </w:r>
            <w:r w:rsidR="00F5015E" w:rsidRPr="00E33009">
              <w:rPr>
                <w:rFonts w:ascii="Century Gothic" w:eastAsiaTheme="minorHAnsi" w:hAnsi="Century Gothic" w:cstheme="minorBidi"/>
                <w:sz w:val="24"/>
                <w:szCs w:val="24"/>
              </w:rPr>
              <w:t>safe and inclusive workplace for all.</w:t>
            </w:r>
          </w:p>
          <w:p w14:paraId="1EC9F50F" w14:textId="06184704" w:rsidR="00AC58DF" w:rsidRPr="00F5015E" w:rsidRDefault="00AC58DF" w:rsidP="00F5015E">
            <w:pPr>
              <w:spacing w:before="100" w:beforeAutospacing="1" w:after="100" w:afterAutospacing="1" w:line="312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bookmarkEnd w:id="6"/>
      <w:bookmarkEnd w:id="7"/>
    </w:tbl>
    <w:p w14:paraId="4CFECC49" w14:textId="77777777" w:rsidR="00813D32" w:rsidRDefault="00813D32" w:rsidP="001153E6">
      <w:pPr>
        <w:pStyle w:val="Respectheading3"/>
        <w:rPr>
          <w:rFonts w:ascii="Arial" w:hAnsi="Arial" w:cs="Arial"/>
          <w:color w:val="000000"/>
          <w:sz w:val="20"/>
        </w:rPr>
      </w:pPr>
    </w:p>
    <w:sectPr w:rsidR="00813D32" w:rsidSect="00964BF6">
      <w:headerReference w:type="default" r:id="rId12"/>
      <w:footerReference w:type="default" r:id="rId13"/>
      <w:pgSz w:w="11907" w:h="16840" w:code="9"/>
      <w:pgMar w:top="567" w:right="1418" w:bottom="567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1E7E" w14:textId="77777777" w:rsidR="00FC2FCB" w:rsidRDefault="00FC2FCB">
      <w:r>
        <w:separator/>
      </w:r>
    </w:p>
  </w:endnote>
  <w:endnote w:type="continuationSeparator" w:id="0">
    <w:p w14:paraId="63DF1C2C" w14:textId="77777777" w:rsidR="00FC2FCB" w:rsidRDefault="00F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A256F6" w:rsidRPr="0086135E" w:rsidRDefault="000E4FD1" w:rsidP="006C2D2C">
    <w:pPr>
      <w:pStyle w:val="Footer"/>
      <w:tabs>
        <w:tab w:val="left" w:pos="855"/>
        <w:tab w:val="right" w:pos="9071"/>
      </w:tabs>
      <w:rPr>
        <w:rFonts w:ascii="Century Gothic" w:hAnsi="Century Gothic"/>
        <w:sz w:val="16"/>
        <w:szCs w:val="1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3DD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DF1B" w14:textId="77777777" w:rsidR="00FC2FCB" w:rsidRDefault="00FC2FCB">
      <w:r>
        <w:separator/>
      </w:r>
    </w:p>
  </w:footnote>
  <w:footnote w:type="continuationSeparator" w:id="0">
    <w:p w14:paraId="06D6F3B7" w14:textId="77777777" w:rsidR="00FC2FCB" w:rsidRDefault="00F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71BC" w14:textId="77777777" w:rsidR="00A47AF7" w:rsidRDefault="00407EA8">
    <w:pPr>
      <w:pStyle w:val="Header"/>
    </w:pPr>
    <w:r>
      <w:rPr>
        <w:rFonts w:ascii="Calibri" w:hAnsi="Calibri"/>
        <w:b/>
        <w:noProof/>
        <w:lang w:val="en-US"/>
      </w:rPr>
      <w:tab/>
    </w:r>
    <w:r>
      <w:rPr>
        <w:rFonts w:ascii="Calibri" w:hAnsi="Calibri"/>
        <w:b/>
        <w:noProof/>
        <w:lang w:val="en-US"/>
      </w:rPr>
      <w:tab/>
    </w:r>
    <w:r w:rsidR="00EB2A49" w:rsidRPr="0086269C">
      <w:rPr>
        <w:rFonts w:ascii="Calibri" w:hAnsi="Calibri"/>
        <w:b/>
        <w:noProof/>
        <w:lang w:val="en-US"/>
      </w:rPr>
      <w:drawing>
        <wp:inline distT="0" distB="0" distL="0" distR="0" wp14:anchorId="48044E73" wp14:editId="07777777">
          <wp:extent cx="6477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8A1"/>
    <w:multiLevelType w:val="hybridMultilevel"/>
    <w:tmpl w:val="B4EEA6A0"/>
    <w:lvl w:ilvl="0" w:tplc="0809000F">
      <w:start w:val="1"/>
      <w:numFmt w:val="decimal"/>
      <w:lvlText w:val="%1."/>
      <w:lvlJc w:val="left"/>
      <w:pPr>
        <w:ind w:left="-1028" w:hanging="360"/>
      </w:pPr>
    </w:lvl>
    <w:lvl w:ilvl="1" w:tplc="08090019" w:tentative="1">
      <w:start w:val="1"/>
      <w:numFmt w:val="lowerLetter"/>
      <w:lvlText w:val="%2."/>
      <w:lvlJc w:val="left"/>
      <w:pPr>
        <w:ind w:left="-308" w:hanging="360"/>
      </w:pPr>
    </w:lvl>
    <w:lvl w:ilvl="2" w:tplc="0809001B" w:tentative="1">
      <w:start w:val="1"/>
      <w:numFmt w:val="lowerRoman"/>
      <w:lvlText w:val="%3."/>
      <w:lvlJc w:val="right"/>
      <w:pPr>
        <w:ind w:left="412" w:hanging="180"/>
      </w:pPr>
    </w:lvl>
    <w:lvl w:ilvl="3" w:tplc="0809000F" w:tentative="1">
      <w:start w:val="1"/>
      <w:numFmt w:val="decimal"/>
      <w:lvlText w:val="%4."/>
      <w:lvlJc w:val="left"/>
      <w:pPr>
        <w:ind w:left="1132" w:hanging="360"/>
      </w:pPr>
    </w:lvl>
    <w:lvl w:ilvl="4" w:tplc="08090019" w:tentative="1">
      <w:start w:val="1"/>
      <w:numFmt w:val="lowerLetter"/>
      <w:lvlText w:val="%5."/>
      <w:lvlJc w:val="left"/>
      <w:pPr>
        <w:ind w:left="1852" w:hanging="360"/>
      </w:pPr>
    </w:lvl>
    <w:lvl w:ilvl="5" w:tplc="0809001B" w:tentative="1">
      <w:start w:val="1"/>
      <w:numFmt w:val="lowerRoman"/>
      <w:lvlText w:val="%6."/>
      <w:lvlJc w:val="right"/>
      <w:pPr>
        <w:ind w:left="2572" w:hanging="180"/>
      </w:pPr>
    </w:lvl>
    <w:lvl w:ilvl="6" w:tplc="0809000F" w:tentative="1">
      <w:start w:val="1"/>
      <w:numFmt w:val="decimal"/>
      <w:lvlText w:val="%7."/>
      <w:lvlJc w:val="left"/>
      <w:pPr>
        <w:ind w:left="3292" w:hanging="360"/>
      </w:pPr>
    </w:lvl>
    <w:lvl w:ilvl="7" w:tplc="08090019" w:tentative="1">
      <w:start w:val="1"/>
      <w:numFmt w:val="lowerLetter"/>
      <w:lvlText w:val="%8."/>
      <w:lvlJc w:val="left"/>
      <w:pPr>
        <w:ind w:left="4012" w:hanging="360"/>
      </w:pPr>
    </w:lvl>
    <w:lvl w:ilvl="8" w:tplc="0809001B" w:tentative="1">
      <w:start w:val="1"/>
      <w:numFmt w:val="lowerRoman"/>
      <w:lvlText w:val="%9."/>
      <w:lvlJc w:val="right"/>
      <w:pPr>
        <w:ind w:left="4732" w:hanging="180"/>
      </w:pPr>
    </w:lvl>
  </w:abstractNum>
  <w:abstractNum w:abstractNumId="1" w15:restartNumberingAfterBreak="0">
    <w:nsid w:val="043057AF"/>
    <w:multiLevelType w:val="hybridMultilevel"/>
    <w:tmpl w:val="5E80E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00F9E"/>
    <w:multiLevelType w:val="hybridMultilevel"/>
    <w:tmpl w:val="1FCE909E"/>
    <w:lvl w:ilvl="0" w:tplc="94389EF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E45"/>
    <w:multiLevelType w:val="hybridMultilevel"/>
    <w:tmpl w:val="F6B66278"/>
    <w:lvl w:ilvl="0" w:tplc="5CF6D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7B54"/>
    <w:multiLevelType w:val="hybridMultilevel"/>
    <w:tmpl w:val="C59A4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6566"/>
    <w:multiLevelType w:val="hybridMultilevel"/>
    <w:tmpl w:val="A37C614E"/>
    <w:lvl w:ilvl="0" w:tplc="5CF6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F6C"/>
    <w:multiLevelType w:val="hybridMultilevel"/>
    <w:tmpl w:val="1FCE909E"/>
    <w:lvl w:ilvl="0" w:tplc="94389EF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3874"/>
    <w:multiLevelType w:val="hybridMultilevel"/>
    <w:tmpl w:val="C4882BC0"/>
    <w:lvl w:ilvl="0" w:tplc="5CF6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35FF"/>
    <w:multiLevelType w:val="hybridMultilevel"/>
    <w:tmpl w:val="8CAAD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2E3C"/>
    <w:multiLevelType w:val="hybridMultilevel"/>
    <w:tmpl w:val="86A26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C3469"/>
    <w:multiLevelType w:val="hybridMultilevel"/>
    <w:tmpl w:val="07EAF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B07CD"/>
    <w:multiLevelType w:val="hybridMultilevel"/>
    <w:tmpl w:val="9C3C3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70E9C"/>
    <w:multiLevelType w:val="hybridMultilevel"/>
    <w:tmpl w:val="359AE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824F3"/>
    <w:multiLevelType w:val="hybridMultilevel"/>
    <w:tmpl w:val="D63A26DA"/>
    <w:lvl w:ilvl="0" w:tplc="F06C06A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48F7"/>
    <w:multiLevelType w:val="hybridMultilevel"/>
    <w:tmpl w:val="9D9046EE"/>
    <w:lvl w:ilvl="0" w:tplc="7DAA8AE4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D4B1E"/>
    <w:multiLevelType w:val="hybridMultilevel"/>
    <w:tmpl w:val="EE4C6780"/>
    <w:lvl w:ilvl="0" w:tplc="37D2F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03619"/>
    <w:multiLevelType w:val="hybridMultilevel"/>
    <w:tmpl w:val="55FAF3C4"/>
    <w:lvl w:ilvl="0" w:tplc="37D2F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433CE"/>
    <w:multiLevelType w:val="hybridMultilevel"/>
    <w:tmpl w:val="7A34C2B2"/>
    <w:lvl w:ilvl="0" w:tplc="E2B6E832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A32956"/>
    <w:multiLevelType w:val="hybridMultilevel"/>
    <w:tmpl w:val="E64A5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05DB"/>
    <w:multiLevelType w:val="hybridMultilevel"/>
    <w:tmpl w:val="B798F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167B6"/>
    <w:multiLevelType w:val="hybridMultilevel"/>
    <w:tmpl w:val="D8F23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31012"/>
    <w:multiLevelType w:val="hybridMultilevel"/>
    <w:tmpl w:val="2DA47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45E18"/>
    <w:multiLevelType w:val="hybridMultilevel"/>
    <w:tmpl w:val="F57E6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C2CA6"/>
    <w:multiLevelType w:val="hybridMultilevel"/>
    <w:tmpl w:val="1BB667B4"/>
    <w:lvl w:ilvl="0" w:tplc="37D2F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37FA0"/>
    <w:multiLevelType w:val="hybridMultilevel"/>
    <w:tmpl w:val="1FCE909E"/>
    <w:lvl w:ilvl="0" w:tplc="94389EF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4211D"/>
    <w:multiLevelType w:val="hybridMultilevel"/>
    <w:tmpl w:val="27B00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7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23"/>
  </w:num>
  <w:num w:numId="10">
    <w:abstractNumId w:val="19"/>
  </w:num>
  <w:num w:numId="11">
    <w:abstractNumId w:val="1"/>
  </w:num>
  <w:num w:numId="12">
    <w:abstractNumId w:val="11"/>
  </w:num>
  <w:num w:numId="13">
    <w:abstractNumId w:val="25"/>
  </w:num>
  <w:num w:numId="14">
    <w:abstractNumId w:val="20"/>
  </w:num>
  <w:num w:numId="15">
    <w:abstractNumId w:val="24"/>
  </w:num>
  <w:num w:numId="16">
    <w:abstractNumId w:val="14"/>
  </w:num>
  <w:num w:numId="17">
    <w:abstractNumId w:val="13"/>
  </w:num>
  <w:num w:numId="18">
    <w:abstractNumId w:val="6"/>
  </w:num>
  <w:num w:numId="19">
    <w:abstractNumId w:val="2"/>
  </w:num>
  <w:num w:numId="20">
    <w:abstractNumId w:val="8"/>
  </w:num>
  <w:num w:numId="21">
    <w:abstractNumId w:val="17"/>
  </w:num>
  <w:num w:numId="22">
    <w:abstractNumId w:val="4"/>
  </w:num>
  <w:num w:numId="23">
    <w:abstractNumId w:val="22"/>
  </w:num>
  <w:num w:numId="24">
    <w:abstractNumId w:val="21"/>
  </w:num>
  <w:num w:numId="25">
    <w:abstractNumId w:val="10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C0"/>
    <w:rsid w:val="00013495"/>
    <w:rsid w:val="00024EDB"/>
    <w:rsid w:val="0003659F"/>
    <w:rsid w:val="00037A19"/>
    <w:rsid w:val="00044637"/>
    <w:rsid w:val="00053CCB"/>
    <w:rsid w:val="00064E46"/>
    <w:rsid w:val="00065778"/>
    <w:rsid w:val="0008003C"/>
    <w:rsid w:val="000946D6"/>
    <w:rsid w:val="0009708E"/>
    <w:rsid w:val="000A3003"/>
    <w:rsid w:val="000B10D6"/>
    <w:rsid w:val="000B1ADC"/>
    <w:rsid w:val="000B6244"/>
    <w:rsid w:val="000D367C"/>
    <w:rsid w:val="000D640F"/>
    <w:rsid w:val="000E4FD1"/>
    <w:rsid w:val="000E556E"/>
    <w:rsid w:val="00100190"/>
    <w:rsid w:val="00105250"/>
    <w:rsid w:val="001153E6"/>
    <w:rsid w:val="00127C48"/>
    <w:rsid w:val="0013135A"/>
    <w:rsid w:val="00141F4A"/>
    <w:rsid w:val="001459F6"/>
    <w:rsid w:val="00155A1E"/>
    <w:rsid w:val="0017031E"/>
    <w:rsid w:val="0017128C"/>
    <w:rsid w:val="001807A5"/>
    <w:rsid w:val="00185901"/>
    <w:rsid w:val="001D0074"/>
    <w:rsid w:val="001E4610"/>
    <w:rsid w:val="001E49C3"/>
    <w:rsid w:val="002020EB"/>
    <w:rsid w:val="00213BAF"/>
    <w:rsid w:val="00234576"/>
    <w:rsid w:val="002364BB"/>
    <w:rsid w:val="00245B19"/>
    <w:rsid w:val="00251BFE"/>
    <w:rsid w:val="0026372B"/>
    <w:rsid w:val="00265F12"/>
    <w:rsid w:val="00274F9D"/>
    <w:rsid w:val="002764BC"/>
    <w:rsid w:val="002822ED"/>
    <w:rsid w:val="002C3488"/>
    <w:rsid w:val="002D47AD"/>
    <w:rsid w:val="002D5D99"/>
    <w:rsid w:val="002F2810"/>
    <w:rsid w:val="002F2C60"/>
    <w:rsid w:val="0031083E"/>
    <w:rsid w:val="00342A42"/>
    <w:rsid w:val="003471C7"/>
    <w:rsid w:val="0035065D"/>
    <w:rsid w:val="0037668B"/>
    <w:rsid w:val="00394FF2"/>
    <w:rsid w:val="003A4919"/>
    <w:rsid w:val="003C6AB0"/>
    <w:rsid w:val="003D1F4F"/>
    <w:rsid w:val="003F635C"/>
    <w:rsid w:val="00400429"/>
    <w:rsid w:val="00407EA6"/>
    <w:rsid w:val="00407EA8"/>
    <w:rsid w:val="004152FB"/>
    <w:rsid w:val="004526CD"/>
    <w:rsid w:val="00471684"/>
    <w:rsid w:val="00492E6B"/>
    <w:rsid w:val="004B34A1"/>
    <w:rsid w:val="004B3866"/>
    <w:rsid w:val="004B59B7"/>
    <w:rsid w:val="004C4B9D"/>
    <w:rsid w:val="004D6ED7"/>
    <w:rsid w:val="004E1F90"/>
    <w:rsid w:val="004F6813"/>
    <w:rsid w:val="00511233"/>
    <w:rsid w:val="00542EFE"/>
    <w:rsid w:val="00546080"/>
    <w:rsid w:val="00573D09"/>
    <w:rsid w:val="005955E1"/>
    <w:rsid w:val="005B0A7B"/>
    <w:rsid w:val="005D5DB6"/>
    <w:rsid w:val="005E4B78"/>
    <w:rsid w:val="005E6235"/>
    <w:rsid w:val="00615605"/>
    <w:rsid w:val="00623AF8"/>
    <w:rsid w:val="00625A01"/>
    <w:rsid w:val="00673D12"/>
    <w:rsid w:val="00676F6D"/>
    <w:rsid w:val="00686B7C"/>
    <w:rsid w:val="006876B6"/>
    <w:rsid w:val="006B4DCD"/>
    <w:rsid w:val="006C2D2C"/>
    <w:rsid w:val="006C6D47"/>
    <w:rsid w:val="006E1848"/>
    <w:rsid w:val="006F38DC"/>
    <w:rsid w:val="006F59BD"/>
    <w:rsid w:val="006F69DF"/>
    <w:rsid w:val="007141D1"/>
    <w:rsid w:val="00733599"/>
    <w:rsid w:val="00744F4D"/>
    <w:rsid w:val="007634A7"/>
    <w:rsid w:val="00770BAE"/>
    <w:rsid w:val="007927A2"/>
    <w:rsid w:val="007F0444"/>
    <w:rsid w:val="00807E28"/>
    <w:rsid w:val="00813D32"/>
    <w:rsid w:val="0082549E"/>
    <w:rsid w:val="0083677F"/>
    <w:rsid w:val="00851D98"/>
    <w:rsid w:val="0086135E"/>
    <w:rsid w:val="0086161D"/>
    <w:rsid w:val="00866C59"/>
    <w:rsid w:val="00894CE5"/>
    <w:rsid w:val="008E0821"/>
    <w:rsid w:val="00900BC8"/>
    <w:rsid w:val="00904F52"/>
    <w:rsid w:val="009160F9"/>
    <w:rsid w:val="009222F6"/>
    <w:rsid w:val="00926D75"/>
    <w:rsid w:val="00951025"/>
    <w:rsid w:val="009566DE"/>
    <w:rsid w:val="00964BF6"/>
    <w:rsid w:val="00975F67"/>
    <w:rsid w:val="0099578D"/>
    <w:rsid w:val="009C7F57"/>
    <w:rsid w:val="009F0A2A"/>
    <w:rsid w:val="00A04C59"/>
    <w:rsid w:val="00A256F6"/>
    <w:rsid w:val="00A30B10"/>
    <w:rsid w:val="00A32FDA"/>
    <w:rsid w:val="00A36772"/>
    <w:rsid w:val="00A3778F"/>
    <w:rsid w:val="00A4168D"/>
    <w:rsid w:val="00A41811"/>
    <w:rsid w:val="00A47AF7"/>
    <w:rsid w:val="00A51BFB"/>
    <w:rsid w:val="00A54195"/>
    <w:rsid w:val="00A54DF5"/>
    <w:rsid w:val="00A55970"/>
    <w:rsid w:val="00A66054"/>
    <w:rsid w:val="00A669C0"/>
    <w:rsid w:val="00A77E75"/>
    <w:rsid w:val="00A86616"/>
    <w:rsid w:val="00AA3DD8"/>
    <w:rsid w:val="00AC58DF"/>
    <w:rsid w:val="00B0384C"/>
    <w:rsid w:val="00B1021E"/>
    <w:rsid w:val="00B165C9"/>
    <w:rsid w:val="00B24B14"/>
    <w:rsid w:val="00B279A1"/>
    <w:rsid w:val="00B41431"/>
    <w:rsid w:val="00B477E0"/>
    <w:rsid w:val="00B87A2C"/>
    <w:rsid w:val="00B925FA"/>
    <w:rsid w:val="00B94F4C"/>
    <w:rsid w:val="00B96E99"/>
    <w:rsid w:val="00BA16A5"/>
    <w:rsid w:val="00BC4A5A"/>
    <w:rsid w:val="00BD1987"/>
    <w:rsid w:val="00BD42E7"/>
    <w:rsid w:val="00BE0044"/>
    <w:rsid w:val="00BE11A6"/>
    <w:rsid w:val="00C004B1"/>
    <w:rsid w:val="00C05383"/>
    <w:rsid w:val="00C127B3"/>
    <w:rsid w:val="00C139DE"/>
    <w:rsid w:val="00C2485A"/>
    <w:rsid w:val="00C30A76"/>
    <w:rsid w:val="00C7060E"/>
    <w:rsid w:val="00C74350"/>
    <w:rsid w:val="00D056B7"/>
    <w:rsid w:val="00D17CE5"/>
    <w:rsid w:val="00D17E70"/>
    <w:rsid w:val="00D3484F"/>
    <w:rsid w:val="00D367FB"/>
    <w:rsid w:val="00DC4A4A"/>
    <w:rsid w:val="00DD6A93"/>
    <w:rsid w:val="00DE631A"/>
    <w:rsid w:val="00DE781E"/>
    <w:rsid w:val="00DF4B8A"/>
    <w:rsid w:val="00E04EE5"/>
    <w:rsid w:val="00E33009"/>
    <w:rsid w:val="00E40AD5"/>
    <w:rsid w:val="00E61521"/>
    <w:rsid w:val="00E66903"/>
    <w:rsid w:val="00E67ECD"/>
    <w:rsid w:val="00E70427"/>
    <w:rsid w:val="00E81258"/>
    <w:rsid w:val="00EB2A49"/>
    <w:rsid w:val="00EB68BF"/>
    <w:rsid w:val="00EF31B2"/>
    <w:rsid w:val="00F23C0F"/>
    <w:rsid w:val="00F5015E"/>
    <w:rsid w:val="00F52BB5"/>
    <w:rsid w:val="00F666D5"/>
    <w:rsid w:val="00FB4464"/>
    <w:rsid w:val="00FB606A"/>
    <w:rsid w:val="00FC2FCB"/>
    <w:rsid w:val="00FC46D1"/>
    <w:rsid w:val="00FF3DB0"/>
    <w:rsid w:val="0C87B435"/>
    <w:rsid w:val="2F8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AAB1A"/>
  <w15:chartTrackingRefBased/>
  <w15:docId w15:val="{6FB3545F-45C8-41AB-99B6-4C4FA4DE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4576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957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95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5E"/>
    <w:pPr>
      <w:tabs>
        <w:tab w:val="center" w:pos="4320"/>
        <w:tab w:val="right" w:pos="8640"/>
      </w:tabs>
    </w:pPr>
  </w:style>
  <w:style w:type="table" w:styleId="TableContemporary">
    <w:name w:val="Table Contemporary"/>
    <w:basedOn w:val="TableNormal"/>
    <w:rsid w:val="009160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Footer">
    <w:name w:val="footer"/>
    <w:basedOn w:val="Normal"/>
    <w:rsid w:val="0086135E"/>
    <w:pPr>
      <w:tabs>
        <w:tab w:val="center" w:pos="4320"/>
        <w:tab w:val="right" w:pos="8640"/>
      </w:tabs>
    </w:pPr>
  </w:style>
  <w:style w:type="paragraph" w:customStyle="1" w:styleId="ParagraphCenturyGothic">
    <w:name w:val="Paragraph Century Gothic"/>
    <w:basedOn w:val="Normal"/>
    <w:rsid w:val="00511233"/>
    <w:pPr>
      <w:spacing w:before="120" w:line="280" w:lineRule="exact"/>
    </w:pPr>
    <w:rPr>
      <w:rFonts w:ascii="Century Gothic" w:hAnsi="Century Gothic"/>
    </w:rPr>
  </w:style>
  <w:style w:type="paragraph" w:customStyle="1" w:styleId="RespectHeading2">
    <w:name w:val="Respect Heading 2"/>
    <w:basedOn w:val="ParagraphCenturyGothic"/>
    <w:next w:val="ParagraphCenturyGothic"/>
    <w:rsid w:val="00511233"/>
    <w:pPr>
      <w:spacing w:before="200" w:after="200" w:line="240" w:lineRule="auto"/>
    </w:pPr>
    <w:rPr>
      <w:b/>
      <w:color w:val="3C5170"/>
      <w:sz w:val="28"/>
    </w:rPr>
  </w:style>
  <w:style w:type="paragraph" w:customStyle="1" w:styleId="RespectHeading1">
    <w:name w:val="Respect Heading 1"/>
    <w:basedOn w:val="RespectHeading2"/>
    <w:rsid w:val="00511233"/>
    <w:rPr>
      <w:sz w:val="36"/>
    </w:rPr>
  </w:style>
  <w:style w:type="paragraph" w:customStyle="1" w:styleId="Respectheading3">
    <w:name w:val="Respect heading 3"/>
    <w:basedOn w:val="RespectHeading2"/>
    <w:rsid w:val="00511233"/>
    <w:rPr>
      <w:color w:val="auto"/>
      <w:sz w:val="24"/>
    </w:rPr>
  </w:style>
  <w:style w:type="paragraph" w:customStyle="1" w:styleId="NumberedHeading2">
    <w:name w:val="Numbered Heading 2"/>
    <w:basedOn w:val="RespectHeading2"/>
    <w:next w:val="ParagraphCenturyGothic"/>
    <w:rsid w:val="00065778"/>
    <w:pPr>
      <w:outlineLvl w:val="0"/>
    </w:pPr>
  </w:style>
  <w:style w:type="table" w:styleId="TableGrid">
    <w:name w:val="Table Grid"/>
    <w:basedOn w:val="TableNormal"/>
    <w:rsid w:val="00B1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E4FD1"/>
  </w:style>
  <w:style w:type="table" w:customStyle="1" w:styleId="TableGrid0">
    <w:name w:val="TableGrid"/>
    <w:rsid w:val="00DF4B8A"/>
    <w:rPr>
      <w:rFonts w:ascii="Calibri" w:hAnsi="Calibri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Colorful2">
    <w:name w:val="Table Colorful 2"/>
    <w:basedOn w:val="TableNormal"/>
    <w:rsid w:val="00807E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3">
    <w:name w:val="Plain Table 3"/>
    <w:basedOn w:val="TableNormal"/>
    <w:uiPriority w:val="43"/>
    <w:rsid w:val="00807E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07E2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807E2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rsid w:val="0099578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9578D"/>
    <w:rPr>
      <w:i/>
      <w:iCs/>
    </w:rPr>
  </w:style>
  <w:style w:type="paragraph" w:styleId="ListParagraph">
    <w:name w:val="List Paragraph"/>
    <w:basedOn w:val="Normal"/>
    <w:uiPriority w:val="34"/>
    <w:qFormat/>
    <w:rsid w:val="00D17C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F281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E33009"/>
    <w:rPr>
      <w:lang w:val="en-GB" w:eastAsia="en-US"/>
    </w:rPr>
  </w:style>
  <w:style w:type="paragraph" w:styleId="BalloonText">
    <w:name w:val="Balloon Text"/>
    <w:basedOn w:val="Normal"/>
    <w:link w:val="BalloonTextChar"/>
    <w:rsid w:val="00C24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485A"/>
    <w:rPr>
      <w:rFonts w:ascii="Segoe UI" w:hAnsi="Segoe UI" w:cs="Segoe UI"/>
      <w:sz w:val="18"/>
      <w:szCs w:val="18"/>
      <w:lang w:val="en-GB" w:eastAsia="en-US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GB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4534BFF055A46AE756CD6B8500F8A" ma:contentTypeVersion="3" ma:contentTypeDescription="Create a new document." ma:contentTypeScope="" ma:versionID="0a21f5a46bb01511dafde8be94dca160">
  <xsd:schema xmlns:xsd="http://www.w3.org/2001/XMLSchema" xmlns:xs="http://www.w3.org/2001/XMLSchema" xmlns:p="http://schemas.microsoft.com/office/2006/metadata/properties" xmlns:ns2="dc23a5ee-0ca5-4f82-9602-a110a4ee6dea" targetNamespace="http://schemas.microsoft.com/office/2006/metadata/properties" ma:root="true" ma:fieldsID="c47930dad7aa7308906b019cb2db30c6" ns2:_="">
    <xsd:import namespace="dc23a5ee-0ca5-4f82-9602-a110a4ee6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3a5ee-0ca5-4f82-9602-a110a4ee6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1EBC-6A6C-45B6-B5E3-56B89A26B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81602-81FC-465D-A83C-06DDC24A3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391970-82A6-4E22-85F3-22C2A509F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3a5ee-0ca5-4f82-9602-a110a4ee6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20945-18F3-4BDB-874D-8AB031DD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Violence Prevention Worker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Prevention Worker</dc:title>
  <dc:subject/>
  <dc:creator>Julia Liddell</dc:creator>
  <cp:keywords/>
  <cp:lastModifiedBy>Lynn</cp:lastModifiedBy>
  <cp:revision>2</cp:revision>
  <cp:lastPrinted>2010-05-04T22:20:00Z</cp:lastPrinted>
  <dcterms:created xsi:type="dcterms:W3CDTF">2026-02-18T13:23:00Z</dcterms:created>
  <dcterms:modified xsi:type="dcterms:W3CDTF">2026-02-18T13:23:00Z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0x0101007374534BFF055A46AE756CD6B8500F8A</vt:lpwstr>
  </property>
</Properties>
</file>